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943BEA" w:rsidRPr="00662461" w:rsidRDefault="00D13DF2" w:rsidP="0087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B94E67" w:rsidRPr="00B94E67"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Свердловской области «О внесении изменений в Постановление Правительства Свердловской области от 09.03.2010 № 361-ПП «О размере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значения Свердловской Области»».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498"/>
        <w:gridCol w:w="3897"/>
        <w:gridCol w:w="5812"/>
        <w:gridCol w:w="4819"/>
      </w:tblGrid>
      <w:tr w:rsidR="00C10564" w:rsidRPr="00C103A9" w:rsidTr="00C103A9">
        <w:tc>
          <w:tcPr>
            <w:tcW w:w="498" w:type="dxa"/>
          </w:tcPr>
          <w:p w:rsidR="00C10564" w:rsidRPr="00C103A9" w:rsidRDefault="00C10564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7" w:type="dxa"/>
          </w:tcPr>
          <w:p w:rsidR="00C10564" w:rsidRPr="00C103A9" w:rsidRDefault="00C10564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812" w:type="dxa"/>
          </w:tcPr>
          <w:p w:rsidR="00C10564" w:rsidRPr="00C103A9" w:rsidRDefault="00C10564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4819" w:type="dxa"/>
          </w:tcPr>
          <w:p w:rsidR="00C10564" w:rsidRPr="00C103A9" w:rsidRDefault="00C10564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b/>
                <w:sz w:val="28"/>
                <w:szCs w:val="28"/>
              </w:rPr>
              <w:t>Учет разработчиком полученных предложений</w:t>
            </w:r>
          </w:p>
        </w:tc>
      </w:tr>
      <w:tr w:rsidR="00C10564" w:rsidRPr="00C103A9" w:rsidTr="00C103A9">
        <w:tc>
          <w:tcPr>
            <w:tcW w:w="498" w:type="dxa"/>
            <w:vAlign w:val="center"/>
          </w:tcPr>
          <w:p w:rsidR="00C10564" w:rsidRPr="00C103A9" w:rsidRDefault="00C10564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7" w:type="dxa"/>
            <w:vAlign w:val="center"/>
          </w:tcPr>
          <w:p w:rsidR="00C10564" w:rsidRPr="00C103A9" w:rsidRDefault="00C1056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812" w:type="dxa"/>
            <w:vAlign w:val="center"/>
          </w:tcPr>
          <w:p w:rsidR="00C10564" w:rsidRPr="00C103A9" w:rsidRDefault="00C10564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4819" w:type="dxa"/>
          </w:tcPr>
          <w:p w:rsidR="00C10564" w:rsidRPr="00C103A9" w:rsidRDefault="00C10564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564" w:rsidRPr="00C103A9" w:rsidTr="00C103A9">
        <w:tc>
          <w:tcPr>
            <w:tcW w:w="498" w:type="dxa"/>
            <w:vAlign w:val="center"/>
          </w:tcPr>
          <w:p w:rsidR="00C10564" w:rsidRPr="00C103A9" w:rsidRDefault="00C10564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7" w:type="dxa"/>
            <w:vAlign w:val="center"/>
          </w:tcPr>
          <w:p w:rsidR="00C10564" w:rsidRPr="00C103A9" w:rsidRDefault="00C10564" w:rsidP="0075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5812" w:type="dxa"/>
            <w:vAlign w:val="center"/>
          </w:tcPr>
          <w:p w:rsidR="00C10564" w:rsidRPr="00C103A9" w:rsidRDefault="00C1056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4819" w:type="dxa"/>
          </w:tcPr>
          <w:p w:rsidR="00C10564" w:rsidRPr="00C103A9" w:rsidRDefault="00C1056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564" w:rsidRPr="00C103A9" w:rsidTr="00C103A9">
        <w:tc>
          <w:tcPr>
            <w:tcW w:w="498" w:type="dxa"/>
            <w:vAlign w:val="center"/>
          </w:tcPr>
          <w:p w:rsidR="00C10564" w:rsidRPr="00C103A9" w:rsidRDefault="00C10564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897" w:type="dxa"/>
            <w:vAlign w:val="center"/>
          </w:tcPr>
          <w:p w:rsidR="00C10564" w:rsidRPr="00C103A9" w:rsidRDefault="00C10564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812" w:type="dxa"/>
            <w:vAlign w:val="center"/>
          </w:tcPr>
          <w:p w:rsidR="00C10564" w:rsidRPr="00C103A9" w:rsidRDefault="00C1056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4819" w:type="dxa"/>
          </w:tcPr>
          <w:p w:rsidR="00C10564" w:rsidRPr="00C103A9" w:rsidRDefault="00C1056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564" w:rsidRPr="00C103A9" w:rsidTr="00C103A9">
        <w:tc>
          <w:tcPr>
            <w:tcW w:w="498" w:type="dxa"/>
            <w:vAlign w:val="center"/>
          </w:tcPr>
          <w:p w:rsidR="00C10564" w:rsidRPr="00C103A9" w:rsidRDefault="00C10564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897" w:type="dxa"/>
            <w:vAlign w:val="center"/>
          </w:tcPr>
          <w:p w:rsidR="00C10564" w:rsidRPr="00C103A9" w:rsidRDefault="00C10564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  <w:r w:rsidR="0070711B"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(ЗАО «Юридическая компания «ЭНСО»)</w:t>
            </w:r>
          </w:p>
        </w:tc>
        <w:tc>
          <w:tcPr>
            <w:tcW w:w="5812" w:type="dxa"/>
            <w:vAlign w:val="center"/>
          </w:tcPr>
          <w:p w:rsidR="00C10564" w:rsidRPr="00C103A9" w:rsidRDefault="00C12761" w:rsidP="00751496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  <w:r w:rsidR="00C467AE"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293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C467AE"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293">
              <w:rPr>
                <w:rFonts w:ascii="Times New Roman" w:hAnsi="Times New Roman" w:cs="Times New Roman"/>
                <w:sz w:val="28"/>
                <w:szCs w:val="28"/>
              </w:rPr>
              <w:t xml:space="preserve">с предложением                 </w:t>
            </w:r>
            <w:r w:rsidR="00C467AE" w:rsidRPr="00C103A9">
              <w:rPr>
                <w:rFonts w:ascii="Times New Roman" w:hAnsi="Times New Roman" w:cs="Times New Roman"/>
                <w:sz w:val="28"/>
                <w:szCs w:val="28"/>
              </w:rPr>
              <w:t>об изменении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формулировки пункта 2.2 </w:t>
            </w:r>
            <w:r w:rsidR="00D25F17"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«Обоснование отнесения проекта акта </w:t>
            </w:r>
            <w:r w:rsidR="00D942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25F17" w:rsidRPr="00C103A9">
              <w:rPr>
                <w:rFonts w:ascii="Times New Roman" w:hAnsi="Times New Roman" w:cs="Times New Roman"/>
                <w:sz w:val="28"/>
                <w:szCs w:val="28"/>
              </w:rPr>
              <w:t>к определенной степени регулирующего воздействия» с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водного отчёта Министерства транспорта </w:t>
            </w:r>
            <w:r w:rsidR="00D25F17"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и связи Свердловской области </w:t>
            </w:r>
            <w:r w:rsidR="00D942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проекта постановления Правительства Свердловской области </w:t>
            </w:r>
            <w:r w:rsidR="00D942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</w:t>
            </w:r>
            <w:r w:rsidR="00D25F17"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Правительства Свердловской области </w:t>
            </w:r>
            <w:r w:rsidR="00D942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от 09.03.2010</w:t>
            </w:r>
            <w:r w:rsidR="00D9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№ 361-ПП «О размере вреда, причиняемого транспортными средствами, 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осуществляющими перевозки тяжеловесных грузов по автомобильным дорогам общего пользования регионального значения Свердловской Области»»</w:t>
            </w:r>
            <w:r w:rsidR="00C10564" w:rsidRPr="00C103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0564" w:rsidRPr="00C103A9" w:rsidRDefault="00D25F17" w:rsidP="00751496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0564"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содержит положения, изменяющие  ранее предусмотренные  законодательством Свердловской области обязанности                   в сфере установления механизма взимания платы за превышение установленных норм </w:t>
            </w:r>
            <w:r w:rsidR="00C103A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0564"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по ответственности за </w:t>
            </w:r>
            <w:proofErr w:type="gramStart"/>
            <w:r w:rsidR="00C10564" w:rsidRPr="00C103A9">
              <w:rPr>
                <w:rFonts w:ascii="Times New Roman" w:hAnsi="Times New Roman" w:cs="Times New Roman"/>
                <w:sz w:val="28"/>
                <w:szCs w:val="28"/>
              </w:rPr>
              <w:t>ущерб</w:t>
            </w:r>
            <w:proofErr w:type="gramEnd"/>
            <w:r w:rsidR="00C10564"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причиняемый транспортными средствами автомобильным дорогам общего пользования регионального значения Свердловской области, </w:t>
            </w:r>
            <w:r w:rsidR="00C467AE"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10564" w:rsidRPr="00C103A9">
              <w:rPr>
                <w:rFonts w:ascii="Times New Roman" w:hAnsi="Times New Roman" w:cs="Times New Roman"/>
                <w:sz w:val="28"/>
                <w:szCs w:val="28"/>
              </w:rPr>
              <w:t>при превышении значений допустимых осевых нагрузок</w:t>
            </w:r>
            <w:r w:rsidR="00C467AE"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564" w:rsidRPr="00C103A9">
              <w:rPr>
                <w:rFonts w:ascii="Times New Roman" w:hAnsi="Times New Roman" w:cs="Times New Roman"/>
                <w:sz w:val="28"/>
                <w:szCs w:val="28"/>
              </w:rPr>
              <w:t>на одну ось. Устанавливаются  соответствующие нормативы                            для возмещения ущерба, причиненного автодорогам общего пользования.</w:t>
            </w:r>
          </w:p>
          <w:p w:rsidR="00C10564" w:rsidRPr="00C103A9" w:rsidRDefault="00C10564" w:rsidP="00751496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Данные нормативы не несут в себе новых административных ограничений</w:t>
            </w:r>
            <w:r w:rsidR="00C10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в сфере предпринимательской деятельности, </w:t>
            </w:r>
            <w:r w:rsidR="00C10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а направлены на сохранение и развитие дорожной инфраструктуры Свердловской области. Поэтому степень регулирующего воздействия можно оценить как среднюю</w:t>
            </w:r>
            <w:r w:rsidR="00C12761" w:rsidRPr="00C103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761" w:rsidRPr="00C103A9" w:rsidRDefault="00C12761" w:rsidP="00751496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о внесении изменений </w:t>
            </w:r>
            <w:r w:rsidR="00C467AE"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в проект постановления </w:t>
            </w:r>
            <w:r w:rsidR="00C467AE"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не поступило.</w:t>
            </w:r>
          </w:p>
        </w:tc>
        <w:tc>
          <w:tcPr>
            <w:tcW w:w="4819" w:type="dxa"/>
          </w:tcPr>
          <w:p w:rsidR="00C12761" w:rsidRPr="00EA6B79" w:rsidRDefault="00CB7AFF" w:rsidP="00C10564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C12761" w:rsidRPr="00EA6B79">
              <w:rPr>
                <w:rFonts w:ascii="Times New Roman" w:hAnsi="Times New Roman" w:cs="Times New Roman"/>
                <w:sz w:val="28"/>
                <w:szCs w:val="28"/>
              </w:rPr>
              <w:t>чтено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</w:t>
            </w:r>
            <w:r w:rsidR="00225AA6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следующей редакции:</w:t>
            </w:r>
          </w:p>
          <w:p w:rsidR="00225AA6" w:rsidRPr="00EA6B79" w:rsidRDefault="00225AA6" w:rsidP="00C12761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6B79">
              <w:rPr>
                <w:rFonts w:ascii="Times New Roman" w:hAnsi="Times New Roman" w:cs="Times New Roman"/>
                <w:sz w:val="28"/>
                <w:szCs w:val="28"/>
              </w:rPr>
              <w:t>«Проект постановления Свердловской области  содержит положения, приводящие</w:t>
            </w:r>
            <w:r w:rsidR="00C103A9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103A9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>увеличению ранее предусмотренных законодательством Свердловской области расходов физических и юридических лиц</w:t>
            </w:r>
            <w:r w:rsidR="00C103A9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D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C103A9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осу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ществлении предпринимательской деятельности </w:t>
            </w:r>
            <w:r w:rsidR="00E27D0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в сфере транспорта в части 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приведения ставок размера вреда, причиняемого транспортными средствами, осуществляющими перевозки тяжеловесных грузов </w:t>
            </w:r>
            <w:r w:rsidR="001A1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по автомобильным дорогам общего пользования регионального значения Свердловской Области, </w:t>
            </w:r>
            <w:r w:rsidR="00C103A9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>в соответствие</w:t>
            </w:r>
            <w:r w:rsidR="00C103A9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>с постановлением Правительства Российской Федерации № 934 (в редакции постановления</w:t>
            </w:r>
            <w:r w:rsidR="00C103A9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proofErr w:type="gramEnd"/>
            <w:r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6B7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№ 12).</w:t>
            </w:r>
            <w:proofErr w:type="gramEnd"/>
            <w:r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Устанавливаются  соответствующие нормативы для возмещения ущерба, причиненного автодорогам общего пользования».</w:t>
            </w:r>
          </w:p>
          <w:p w:rsidR="00225AA6" w:rsidRPr="00EA6B79" w:rsidRDefault="00225AA6" w:rsidP="00C12761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Данная редакция согласована                             с представителем Свердловского регионального отделения Общероссийской общественной организации «Деловая Россия» - </w:t>
            </w:r>
            <w:r w:rsidR="00C103A9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>ЗАО «Юридическая компания «ЭНСО».</w:t>
            </w:r>
          </w:p>
          <w:p w:rsidR="00C10564" w:rsidRPr="00C103A9" w:rsidRDefault="00B12010" w:rsidP="00C103A9">
            <w:pPr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2761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 w:rsidR="00C12761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запретов </w:t>
            </w:r>
            <w:r w:rsidR="00C103A9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12761" w:rsidRPr="00EA6B79">
              <w:rPr>
                <w:rFonts w:ascii="Times New Roman" w:hAnsi="Times New Roman" w:cs="Times New Roman"/>
                <w:sz w:val="28"/>
                <w:szCs w:val="28"/>
              </w:rPr>
              <w:t>и ограничений для физических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761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7AE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12761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и юридических лиц в сфере предпринимательской 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12761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и инвестиционной деятельности 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12761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или положений способствующих </w:t>
            </w: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12761" w:rsidRPr="00EA6B79">
              <w:rPr>
                <w:rFonts w:ascii="Times New Roman" w:hAnsi="Times New Roman" w:cs="Times New Roman"/>
                <w:sz w:val="28"/>
                <w:szCs w:val="28"/>
              </w:rPr>
              <w:t>их установлению  проектом постановления не предусмотрены.</w:t>
            </w:r>
            <w:r w:rsidR="00C10564"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564" w:rsidRPr="00662461" w:rsidTr="00C103A9">
        <w:tc>
          <w:tcPr>
            <w:tcW w:w="498" w:type="dxa"/>
            <w:vAlign w:val="center"/>
          </w:tcPr>
          <w:p w:rsidR="00C10564" w:rsidRPr="00C103A9" w:rsidRDefault="00C10564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3897" w:type="dxa"/>
            <w:vAlign w:val="center"/>
          </w:tcPr>
          <w:p w:rsidR="00C10564" w:rsidRPr="00C103A9" w:rsidRDefault="00C1056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812" w:type="dxa"/>
            <w:vAlign w:val="center"/>
          </w:tcPr>
          <w:p w:rsidR="00C10564" w:rsidRPr="00662461" w:rsidRDefault="00C1056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4819" w:type="dxa"/>
          </w:tcPr>
          <w:p w:rsidR="00C10564" w:rsidRDefault="00C1056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564" w:rsidRPr="00662461" w:rsidTr="00C103A9">
        <w:tc>
          <w:tcPr>
            <w:tcW w:w="498" w:type="dxa"/>
            <w:vAlign w:val="center"/>
          </w:tcPr>
          <w:p w:rsidR="00C10564" w:rsidRPr="00871D69" w:rsidRDefault="00C10564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897" w:type="dxa"/>
            <w:vAlign w:val="center"/>
          </w:tcPr>
          <w:p w:rsidR="00C10564" w:rsidRPr="00871D69" w:rsidRDefault="00C10564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D69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812" w:type="dxa"/>
            <w:vAlign w:val="center"/>
          </w:tcPr>
          <w:p w:rsidR="00C10564" w:rsidRPr="00662461" w:rsidRDefault="00C1056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4819" w:type="dxa"/>
          </w:tcPr>
          <w:p w:rsidR="00C10564" w:rsidRDefault="00C10564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69" w:rsidRPr="00662461" w:rsidTr="00C103A9">
        <w:tc>
          <w:tcPr>
            <w:tcW w:w="498" w:type="dxa"/>
            <w:vAlign w:val="center"/>
          </w:tcPr>
          <w:p w:rsidR="00871D69" w:rsidRPr="00871D69" w:rsidRDefault="00871D69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97" w:type="dxa"/>
            <w:vAlign w:val="center"/>
          </w:tcPr>
          <w:p w:rsidR="00871D69" w:rsidRDefault="00871D69" w:rsidP="0087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1D69">
              <w:rPr>
                <w:rFonts w:ascii="Times New Roman" w:hAnsi="Times New Roman" w:cs="Times New Roman"/>
                <w:sz w:val="28"/>
                <w:szCs w:val="28"/>
              </w:rPr>
              <w:t>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1D6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1D69">
              <w:rPr>
                <w:rFonts w:ascii="Times New Roman" w:hAnsi="Times New Roman" w:cs="Times New Roman"/>
                <w:sz w:val="28"/>
                <w:szCs w:val="28"/>
              </w:rPr>
              <w:t xml:space="preserve"> АНО «Аген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1D69">
              <w:rPr>
                <w:rFonts w:ascii="Times New Roman" w:hAnsi="Times New Roman" w:cs="Times New Roman"/>
                <w:sz w:val="28"/>
                <w:szCs w:val="28"/>
              </w:rPr>
              <w:t>ство стратегических инициатив по продвижению новых проектов»</w:t>
            </w:r>
          </w:p>
        </w:tc>
        <w:tc>
          <w:tcPr>
            <w:tcW w:w="5812" w:type="dxa"/>
            <w:vAlign w:val="center"/>
          </w:tcPr>
          <w:p w:rsidR="00871D69" w:rsidRDefault="00871D69" w:rsidP="00DD6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71D69" w:rsidRDefault="00871D69" w:rsidP="00DD6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564" w:rsidRPr="00662461" w:rsidTr="00C103A9">
        <w:tc>
          <w:tcPr>
            <w:tcW w:w="498" w:type="dxa"/>
            <w:vAlign w:val="center"/>
          </w:tcPr>
          <w:p w:rsidR="00C10564" w:rsidRPr="00871D69" w:rsidRDefault="00871D69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97" w:type="dxa"/>
            <w:vAlign w:val="center"/>
          </w:tcPr>
          <w:p w:rsidR="00C10564" w:rsidRPr="0093408B" w:rsidRDefault="00C10564" w:rsidP="00DD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казённое учреждение Свердловской области «Управление автомобильных дорог»</w:t>
            </w:r>
          </w:p>
        </w:tc>
        <w:tc>
          <w:tcPr>
            <w:tcW w:w="5812" w:type="dxa"/>
            <w:vAlign w:val="center"/>
          </w:tcPr>
          <w:p w:rsidR="00C10564" w:rsidRPr="00662461" w:rsidRDefault="00C10564" w:rsidP="00DD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Возражений и замечаний нет.</w:t>
            </w:r>
          </w:p>
        </w:tc>
        <w:tc>
          <w:tcPr>
            <w:tcW w:w="4819" w:type="dxa"/>
          </w:tcPr>
          <w:p w:rsidR="00C10564" w:rsidRDefault="00C10564" w:rsidP="00DD6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D69" w:rsidRPr="00BB0C19" w:rsidRDefault="00871D69" w:rsidP="0087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0C1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B0C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0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69" w:rsidRPr="00BB0C19" w:rsidRDefault="00871D69" w:rsidP="0087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полученных предложений по доработке проекта акта: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871D69" w:rsidRPr="00BB0C19" w:rsidRDefault="00871D69" w:rsidP="0087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полученных мнений о поддержке принятия  проекта акта: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871D69" w:rsidRPr="00BB0C19" w:rsidRDefault="00871D69" w:rsidP="0087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учтенных предложений: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871D69" w:rsidRDefault="00871D69" w:rsidP="0087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учтенных частично предложений: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871D69" w:rsidRPr="00BB0C19" w:rsidRDefault="00871D69" w:rsidP="0087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учтенных частично </w:t>
      </w:r>
      <w:r>
        <w:rPr>
          <w:rFonts w:ascii="Times New Roman" w:hAnsi="Times New Roman" w:cs="Times New Roman"/>
          <w:sz w:val="28"/>
          <w:szCs w:val="28"/>
        </w:rPr>
        <w:t>мн</w:t>
      </w:r>
      <w:r w:rsidRPr="00BB0C19"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sz w:val="28"/>
          <w:szCs w:val="28"/>
        </w:rPr>
        <w:t>: 1;</w:t>
      </w:r>
    </w:p>
    <w:p w:rsidR="00871D69" w:rsidRPr="00BB0C19" w:rsidRDefault="00871D69" w:rsidP="0087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отклоненных предложений: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BB0C19">
        <w:rPr>
          <w:rFonts w:ascii="Times New Roman" w:hAnsi="Times New Roman" w:cs="Times New Roman"/>
          <w:sz w:val="28"/>
          <w:szCs w:val="28"/>
        </w:rPr>
        <w:t>.</w:t>
      </w:r>
    </w:p>
    <w:p w:rsidR="00871D69" w:rsidRDefault="00871D69" w:rsidP="001F1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2E4" w:rsidRDefault="000B72E4" w:rsidP="001F1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разработчиком принято решение </w:t>
      </w:r>
      <w:r w:rsidRPr="00751496">
        <w:rPr>
          <w:rFonts w:ascii="Times New Roman" w:hAnsi="Times New Roman" w:cs="Times New Roman"/>
          <w:sz w:val="28"/>
          <w:szCs w:val="28"/>
        </w:rPr>
        <w:t>подготовить проект постановления Правительства Свердловской области</w:t>
      </w:r>
      <w:r w:rsidR="00662461" w:rsidRPr="00751496">
        <w:rPr>
          <w:rFonts w:ascii="Times New Roman" w:hAnsi="Times New Roman" w:cs="Times New Roman"/>
          <w:sz w:val="28"/>
          <w:szCs w:val="28"/>
        </w:rPr>
        <w:t xml:space="preserve"> </w:t>
      </w:r>
      <w:r w:rsidR="00751496" w:rsidRPr="00751496">
        <w:rPr>
          <w:rFonts w:ascii="Times New Roman" w:hAnsi="Times New Roman" w:cs="Times New Roman"/>
          <w:sz w:val="28"/>
          <w:szCs w:val="28"/>
        </w:rPr>
        <w:t xml:space="preserve">в </w:t>
      </w:r>
      <w:r w:rsidR="00751496">
        <w:rPr>
          <w:rFonts w:ascii="Times New Roman" w:hAnsi="Times New Roman" w:cs="Times New Roman"/>
          <w:sz w:val="28"/>
          <w:szCs w:val="28"/>
        </w:rPr>
        <w:t>первоначальной</w:t>
      </w:r>
      <w:r w:rsidR="00751496" w:rsidRPr="00751496">
        <w:rPr>
          <w:rFonts w:ascii="Times New Roman" w:hAnsi="Times New Roman" w:cs="Times New Roman"/>
          <w:sz w:val="28"/>
          <w:szCs w:val="28"/>
        </w:rPr>
        <w:t xml:space="preserve"> редакции.</w:t>
      </w:r>
    </w:p>
    <w:p w:rsidR="001F17E1" w:rsidRDefault="001F17E1" w:rsidP="001F1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D69" w:rsidRDefault="00871D69" w:rsidP="001F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E1" w:rsidRDefault="001F17E1" w:rsidP="001F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отдела контрольно-надзорной и разрешительной деятельности </w:t>
      </w:r>
    </w:p>
    <w:p w:rsidR="001F17E1" w:rsidRPr="00751496" w:rsidRDefault="001F17E1" w:rsidP="001F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транспорта и связи Свердловской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Ю.А. Чуйков</w:t>
      </w:r>
    </w:p>
    <w:sectPr w:rsidR="001F17E1" w:rsidRPr="00751496" w:rsidSect="00871D69">
      <w:pgSz w:w="16838" w:h="11906" w:orient="landscape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A1D5E"/>
    <w:rsid w:val="001B1C1E"/>
    <w:rsid w:val="001B4BE7"/>
    <w:rsid w:val="001C418F"/>
    <w:rsid w:val="001C7F18"/>
    <w:rsid w:val="001D0A3E"/>
    <w:rsid w:val="001D7162"/>
    <w:rsid w:val="001E5385"/>
    <w:rsid w:val="001F17E1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25AA6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711B"/>
    <w:rsid w:val="00712FCB"/>
    <w:rsid w:val="007146A8"/>
    <w:rsid w:val="007252D5"/>
    <w:rsid w:val="007262BC"/>
    <w:rsid w:val="00736D8D"/>
    <w:rsid w:val="0073720D"/>
    <w:rsid w:val="00747FA1"/>
    <w:rsid w:val="00751496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1D69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12010"/>
    <w:rsid w:val="00B25911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4E67"/>
    <w:rsid w:val="00B97E04"/>
    <w:rsid w:val="00BA15A5"/>
    <w:rsid w:val="00BA7D7C"/>
    <w:rsid w:val="00BB062E"/>
    <w:rsid w:val="00BB1F73"/>
    <w:rsid w:val="00BB7E2C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03A9"/>
    <w:rsid w:val="00C10564"/>
    <w:rsid w:val="00C12761"/>
    <w:rsid w:val="00C13261"/>
    <w:rsid w:val="00C3042F"/>
    <w:rsid w:val="00C36024"/>
    <w:rsid w:val="00C467AE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B7AFF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25F17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2EFB"/>
    <w:rsid w:val="00D75B2B"/>
    <w:rsid w:val="00D75C31"/>
    <w:rsid w:val="00D854CB"/>
    <w:rsid w:val="00D869B0"/>
    <w:rsid w:val="00D918FE"/>
    <w:rsid w:val="00D94293"/>
    <w:rsid w:val="00DA2A17"/>
    <w:rsid w:val="00DB4C76"/>
    <w:rsid w:val="00DD0F34"/>
    <w:rsid w:val="00DD38F3"/>
    <w:rsid w:val="00DD6A85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27D01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6B79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Чуйков Юрий Александрович</cp:lastModifiedBy>
  <cp:revision>15</cp:revision>
  <cp:lastPrinted>2014-11-21T06:38:00Z</cp:lastPrinted>
  <dcterms:created xsi:type="dcterms:W3CDTF">2014-11-17T10:43:00Z</dcterms:created>
  <dcterms:modified xsi:type="dcterms:W3CDTF">2014-11-21T06:40:00Z</dcterms:modified>
</cp:coreProperties>
</file>